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乌兰察布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职业学院2023年引进人才需求信息表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723"/>
        <w:gridCol w:w="2672"/>
        <w:gridCol w:w="1269"/>
        <w:gridCol w:w="913"/>
        <w:gridCol w:w="818"/>
        <w:gridCol w:w="778"/>
        <w:gridCol w:w="1486"/>
        <w:gridCol w:w="1214"/>
        <w:gridCol w:w="1186"/>
        <w:gridCol w:w="1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用人单位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26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专业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学位</w:t>
            </w:r>
          </w:p>
        </w:tc>
        <w:tc>
          <w:tcPr>
            <w:tcW w:w="818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人数</w:t>
            </w:r>
          </w:p>
        </w:tc>
        <w:tc>
          <w:tcPr>
            <w:tcW w:w="778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引进方式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相关要求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default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</w:rPr>
              <w:t>兽医学</w:t>
            </w:r>
          </w:p>
        </w:tc>
        <w:tc>
          <w:tcPr>
            <w:tcW w:w="1269" w:type="dxa"/>
          </w:tcPr>
          <w:p>
            <w:pPr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博士研究生</w:t>
            </w:r>
          </w:p>
        </w:tc>
        <w:tc>
          <w:tcPr>
            <w:tcW w:w="913" w:type="dxa"/>
          </w:tcPr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</w:t>
            </w:r>
          </w:p>
        </w:tc>
        <w:tc>
          <w:tcPr>
            <w:tcW w:w="818" w:type="dxa"/>
          </w:tcPr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778" w:type="dxa"/>
            <w:vMerge w:val="restart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刚性</w:t>
            </w:r>
          </w:p>
        </w:tc>
        <w:tc>
          <w:tcPr>
            <w:tcW w:w="1486" w:type="dxa"/>
            <w:vMerge w:val="restart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所学专业与报考专业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原则上</w:t>
            </w:r>
            <w:r>
              <w:rPr>
                <w:rFonts w:hint="eastAsia"/>
                <w:sz w:val="21"/>
                <w:szCs w:val="21"/>
                <w:vertAlign w:val="baseline"/>
              </w:rPr>
              <w:t>相同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（近）</w:t>
            </w:r>
            <w:r>
              <w:rPr>
                <w:rFonts w:hint="eastAsia"/>
                <w:sz w:val="21"/>
                <w:szCs w:val="21"/>
                <w:vertAlign w:val="baseline"/>
              </w:rPr>
              <w:t>；有教师资格证书优先；能够胜任教师工作。</w:t>
            </w:r>
            <w:bookmarkStart w:id="0" w:name="_GoBack"/>
            <w:bookmarkEnd w:id="0"/>
          </w:p>
        </w:tc>
        <w:tc>
          <w:tcPr>
            <w:tcW w:w="1214" w:type="dxa"/>
            <w:vMerge w:val="restart"/>
          </w:tcPr>
          <w:p>
            <w:pPr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袁老师</w:t>
            </w:r>
          </w:p>
        </w:tc>
        <w:tc>
          <w:tcPr>
            <w:tcW w:w="1186" w:type="dxa"/>
            <w:vMerge w:val="restart"/>
          </w:tcPr>
          <w:p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0474-</w:t>
            </w:r>
          </w:p>
          <w:p>
            <w:pPr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8308324</w:t>
            </w:r>
          </w:p>
        </w:tc>
        <w:tc>
          <w:tcPr>
            <w:tcW w:w="1241" w:type="dxa"/>
            <w:vMerge w:val="restart"/>
          </w:tcPr>
          <w:p>
            <w:pPr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  <w:t>756323182@qq.com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eastAsia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</w:rPr>
              <w:t>美学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</w:t>
            </w:r>
          </w:p>
        </w:tc>
        <w:tc>
          <w:tcPr>
            <w:tcW w:w="818" w:type="dxa"/>
          </w:tcPr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eastAsia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</w:rPr>
              <w:t>学前教育学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</w:t>
            </w:r>
          </w:p>
        </w:tc>
        <w:tc>
          <w:tcPr>
            <w:tcW w:w="818" w:type="dxa"/>
          </w:tcPr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eastAsia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</w:rPr>
              <w:t>会计学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</w:t>
            </w:r>
          </w:p>
        </w:tc>
        <w:tc>
          <w:tcPr>
            <w:tcW w:w="818" w:type="dxa"/>
          </w:tcPr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eastAsia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</w:rPr>
              <w:t>交通运输工程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</w:t>
            </w:r>
          </w:p>
        </w:tc>
        <w:tc>
          <w:tcPr>
            <w:tcW w:w="818" w:type="dxa"/>
          </w:tcPr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default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</w:rPr>
              <w:t>马克思主义理论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</w:t>
            </w:r>
          </w:p>
        </w:tc>
        <w:tc>
          <w:tcPr>
            <w:tcW w:w="818" w:type="dxa"/>
          </w:tcPr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eastAsia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</w:rPr>
              <w:t>作物学/农业资源利用/植物保护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</w:t>
            </w:r>
          </w:p>
        </w:tc>
        <w:tc>
          <w:tcPr>
            <w:tcW w:w="818" w:type="dxa"/>
          </w:tcPr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eastAsia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</w:rPr>
              <w:t>计算机科学与技术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</w:t>
            </w:r>
          </w:p>
        </w:tc>
        <w:tc>
          <w:tcPr>
            <w:tcW w:w="818" w:type="dxa"/>
          </w:tcPr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eastAsia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</w:rPr>
              <w:t>管理科学与工程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博士</w:t>
            </w:r>
          </w:p>
        </w:tc>
        <w:tc>
          <w:tcPr>
            <w:tcW w:w="818" w:type="dxa"/>
          </w:tcPr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default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法学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</w:t>
            </w:r>
          </w:p>
        </w:tc>
        <w:tc>
          <w:tcPr>
            <w:tcW w:w="818" w:type="dxa"/>
          </w:tcPr>
          <w:p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default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旅游管理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</w:t>
            </w:r>
          </w:p>
        </w:tc>
        <w:tc>
          <w:tcPr>
            <w:tcW w:w="818" w:type="dxa"/>
          </w:tcPr>
          <w:p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default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哲学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</w:t>
            </w:r>
          </w:p>
        </w:tc>
        <w:tc>
          <w:tcPr>
            <w:tcW w:w="818" w:type="dxa"/>
          </w:tcPr>
          <w:p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eastAsia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计算机科学与技术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</w:t>
            </w:r>
          </w:p>
        </w:tc>
        <w:tc>
          <w:tcPr>
            <w:tcW w:w="818" w:type="dxa"/>
          </w:tcPr>
          <w:p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default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学前教育学/教育技术学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</w:t>
            </w:r>
          </w:p>
        </w:tc>
        <w:tc>
          <w:tcPr>
            <w:tcW w:w="818" w:type="dxa"/>
          </w:tcPr>
          <w:p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艺术学/艺术学理论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</w:t>
            </w:r>
          </w:p>
        </w:tc>
        <w:tc>
          <w:tcPr>
            <w:tcW w:w="818" w:type="dxa"/>
          </w:tcPr>
          <w:p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default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交通运输工程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</w:t>
            </w:r>
          </w:p>
        </w:tc>
        <w:tc>
          <w:tcPr>
            <w:tcW w:w="818" w:type="dxa"/>
          </w:tcPr>
          <w:p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default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语言学及应用语言学/汉语言文学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</w:t>
            </w:r>
          </w:p>
        </w:tc>
        <w:tc>
          <w:tcPr>
            <w:tcW w:w="818" w:type="dxa"/>
          </w:tcPr>
          <w:p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default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思想政治教育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</w:t>
            </w:r>
          </w:p>
        </w:tc>
        <w:tc>
          <w:tcPr>
            <w:tcW w:w="818" w:type="dxa"/>
          </w:tcPr>
          <w:p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乌兰察布职业学院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2672" w:type="dxa"/>
          </w:tcPr>
          <w:p>
            <w:pPr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马克思主义理论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/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中共党史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913" w:type="dxa"/>
            <w:vAlign w:val="top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硕士</w:t>
            </w:r>
          </w:p>
        </w:tc>
        <w:tc>
          <w:tcPr>
            <w:tcW w:w="818" w:type="dxa"/>
          </w:tcPr>
          <w:p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778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4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14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186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241" w:type="dxa"/>
            <w:vMerge w:val="continue"/>
          </w:tcPr>
          <w:p>
            <w:pPr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</w:tbl>
    <w:p>
      <w:pPr>
        <w:rPr>
          <w:rFonts w:hint="eastAsia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ZGZkMjIyYzk0MmMxYzFlNGRjN2RjY2FlYThlMzQifQ=="/>
  </w:docVars>
  <w:rsids>
    <w:rsidRoot w:val="7ECE25BE"/>
    <w:rsid w:val="03F26BD8"/>
    <w:rsid w:val="233D4665"/>
    <w:rsid w:val="31DD5420"/>
    <w:rsid w:val="3435229F"/>
    <w:rsid w:val="36F87C76"/>
    <w:rsid w:val="3D736980"/>
    <w:rsid w:val="414A7CB0"/>
    <w:rsid w:val="44C164DB"/>
    <w:rsid w:val="4DD66729"/>
    <w:rsid w:val="512027DB"/>
    <w:rsid w:val="58F1482E"/>
    <w:rsid w:val="6F773AB6"/>
    <w:rsid w:val="6FA306DF"/>
    <w:rsid w:val="7B072348"/>
    <w:rsid w:val="7B917924"/>
    <w:rsid w:val="7ECE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604</Words>
  <Characters>632</Characters>
  <Lines>0</Lines>
  <Paragraphs>0</Paragraphs>
  <TotalTime>65</TotalTime>
  <ScaleCrop>false</ScaleCrop>
  <LinksUpToDate>false</LinksUpToDate>
  <CharactersWithSpaces>632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2023-05-11T07:14:00Z</dcterms:created>
  <dc:creator>昵称</dc:creator>
  <cp:lastModifiedBy>昵称</cp:lastModifiedBy>
  <cp:lastPrinted>2023-12-18T04:19:00Z</cp:lastPrinted>
  <dcterms:modified xsi:type="dcterms:W3CDTF">2023-12-19T01:12:06Z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FD76A79FDA8E4EEA9EBB2E229A3724C1_11</vt:lpwstr>
  </property>
</Properties>
</file>