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50319">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8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4"/>
          <w:sz w:val="44"/>
          <w:szCs w:val="44"/>
        </w:rPr>
      </w:pPr>
      <w:r>
        <w:rPr>
          <w:rFonts w:hint="eastAsia" w:ascii="方正小标宋简体" w:hAnsi="方正小标宋简体" w:eastAsia="方正小标宋简体" w:cs="方正小标宋简体"/>
          <w:i w:val="0"/>
          <w:iCs w:val="0"/>
          <w:caps w:val="0"/>
          <w:color w:val="000000"/>
          <w:spacing w:val="-4"/>
          <w:kern w:val="0"/>
          <w:sz w:val="44"/>
          <w:szCs w:val="44"/>
          <w:shd w:val="clear" w:fill="FFFFFF"/>
          <w:lang w:val="en-US" w:eastAsia="zh-CN" w:bidi="ar"/>
        </w:rPr>
        <w:t>察哈尔高新技术开发区所属事业单位</w:t>
      </w:r>
    </w:p>
    <w:p w14:paraId="7D73E66C">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8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4"/>
          <w:sz w:val="44"/>
          <w:szCs w:val="44"/>
        </w:rPr>
      </w:pPr>
      <w:r>
        <w:rPr>
          <w:rFonts w:hint="eastAsia" w:ascii="方正小标宋简体" w:hAnsi="方正小标宋简体" w:eastAsia="方正小标宋简体" w:cs="方正小标宋简体"/>
          <w:i w:val="0"/>
          <w:iCs w:val="0"/>
          <w:caps w:val="0"/>
          <w:color w:val="000000"/>
          <w:spacing w:val="-4"/>
          <w:kern w:val="0"/>
          <w:sz w:val="44"/>
          <w:szCs w:val="44"/>
          <w:shd w:val="clear" w:fill="FFFFFF"/>
          <w:lang w:val="en-US" w:eastAsia="zh-CN" w:bidi="ar"/>
        </w:rPr>
        <w:t>2024年公开选调工作人员的公告</w:t>
      </w:r>
    </w:p>
    <w:p w14:paraId="16F9714F">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right="0" w:firstLine="624" w:firstLineChars="200"/>
        <w:jc w:val="left"/>
        <w:textAlignment w:val="auto"/>
        <w:rPr>
          <w:rFonts w:hint="eastAsia" w:ascii="仿宋_GB2312" w:hAnsi="Calibri" w:eastAsia="仿宋_GB2312" w:cs="仿宋_GB2312"/>
          <w:i w:val="0"/>
          <w:iCs w:val="0"/>
          <w:caps w:val="0"/>
          <w:color w:val="000000"/>
          <w:spacing w:val="-4"/>
          <w:kern w:val="0"/>
          <w:sz w:val="32"/>
          <w:szCs w:val="32"/>
          <w:shd w:val="clear" w:fill="FFFFFF"/>
          <w:lang w:val="en-US" w:eastAsia="zh-CN" w:bidi="ar"/>
        </w:rPr>
      </w:pPr>
    </w:p>
    <w:p w14:paraId="5102487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为加强事业单位队伍建设，进一步优化干部人员结构，根据事业单位人事管理有关规定</w:t>
      </w:r>
      <w:r>
        <w:rPr>
          <w:rFonts w:hint="eastAsia" w:ascii="仿宋_GB2312" w:hAnsi="Calibri" w:eastAsia="仿宋_GB2312" w:cs="仿宋_GB2312"/>
          <w:i w:val="0"/>
          <w:iCs w:val="0"/>
          <w:caps w:val="0"/>
          <w:color w:val="000000"/>
          <w:spacing w:val="-4"/>
          <w:kern w:val="0"/>
          <w:sz w:val="32"/>
          <w:szCs w:val="32"/>
          <w:highlight w:val="none"/>
          <w:shd w:val="clear" w:fill="FFFFFF"/>
          <w:lang w:val="en-US" w:eastAsia="zh-CN" w:bidi="ar"/>
        </w:rPr>
        <w:t>，现面向全市公</w:t>
      </w:r>
      <w:r>
        <w:rPr>
          <w:rFonts w:hint="eastAsia" w:ascii="仿宋_GB2312" w:hAnsi="Calibri" w:eastAsia="仿宋_GB2312" w:cs="仿宋_GB2312"/>
          <w:i w:val="0"/>
          <w:iCs w:val="0"/>
          <w:caps w:val="0"/>
          <w:color w:val="000000"/>
          <w:spacing w:val="-4"/>
          <w:kern w:val="0"/>
          <w:sz w:val="32"/>
          <w:szCs w:val="32"/>
          <w:shd w:val="clear" w:fill="FFFFFF"/>
          <w:lang w:val="en-US" w:eastAsia="zh-CN" w:bidi="ar"/>
        </w:rPr>
        <w:t>开选调工作人员到察哈尔高新技术开发区所属事业单位工作。为确保选调工作顺利进行，制定本公告。</w:t>
      </w:r>
    </w:p>
    <w:p w14:paraId="3CF52BA9">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黑体" w:hAnsi="黑体" w:eastAsia="黑体" w:cs="黑体"/>
          <w:i w:val="0"/>
          <w:iCs w:val="0"/>
          <w:caps w:val="0"/>
          <w:color w:val="000000"/>
          <w:spacing w:val="-4"/>
          <w:kern w:val="0"/>
          <w:sz w:val="32"/>
          <w:szCs w:val="32"/>
          <w:shd w:val="clear" w:fill="FFFFFF"/>
          <w:lang w:val="en-US" w:eastAsia="zh-CN" w:bidi="ar"/>
        </w:rPr>
      </w:pPr>
      <w:r>
        <w:rPr>
          <w:rFonts w:hint="eastAsia" w:ascii="黑体" w:hAnsi="黑体" w:eastAsia="黑体" w:cs="黑体"/>
          <w:i w:val="0"/>
          <w:iCs w:val="0"/>
          <w:caps w:val="0"/>
          <w:color w:val="000000"/>
          <w:spacing w:val="-4"/>
          <w:kern w:val="0"/>
          <w:sz w:val="32"/>
          <w:szCs w:val="32"/>
          <w:shd w:val="clear" w:fill="FFFFFF"/>
          <w:lang w:val="en-US" w:eastAsia="zh-CN" w:bidi="ar"/>
        </w:rPr>
        <w:t>一、选调岗位</w:t>
      </w:r>
    </w:p>
    <w:p w14:paraId="3E869AE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选调岗位及具体资格条件详见《察哈尔高新技术开发区管委会所属事业单位2024年公开选调工作人员岗位需求表》（附件）。</w:t>
      </w:r>
    </w:p>
    <w:p w14:paraId="1D4C34D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黑体" w:hAnsi="黑体" w:eastAsia="黑体" w:cs="黑体"/>
          <w:i w:val="0"/>
          <w:iCs w:val="0"/>
          <w:caps w:val="0"/>
          <w:color w:val="000000"/>
          <w:spacing w:val="-4"/>
          <w:kern w:val="0"/>
          <w:sz w:val="32"/>
          <w:szCs w:val="32"/>
          <w:shd w:val="clear" w:fill="FFFFFF"/>
          <w:lang w:val="en-US" w:eastAsia="zh-CN" w:bidi="ar"/>
        </w:rPr>
      </w:pPr>
      <w:r>
        <w:rPr>
          <w:rFonts w:hint="eastAsia" w:ascii="黑体" w:hAnsi="黑体" w:eastAsia="黑体" w:cs="黑体"/>
          <w:i w:val="0"/>
          <w:iCs w:val="0"/>
          <w:caps w:val="0"/>
          <w:color w:val="000000"/>
          <w:spacing w:val="-4"/>
          <w:kern w:val="0"/>
          <w:sz w:val="32"/>
          <w:szCs w:val="32"/>
          <w:shd w:val="clear" w:fill="FFFFFF"/>
          <w:lang w:val="en-US" w:eastAsia="zh-CN" w:bidi="ar"/>
        </w:rPr>
        <w:t>二、选调计划、范围</w:t>
      </w:r>
    </w:p>
    <w:p w14:paraId="480984D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楷体" w:hAnsi="楷体" w:eastAsia="楷体" w:cs="楷体"/>
          <w:i w:val="0"/>
          <w:iCs w:val="0"/>
          <w:caps w:val="0"/>
          <w:color w:val="000000"/>
          <w:spacing w:val="-4"/>
          <w:kern w:val="0"/>
          <w:sz w:val="32"/>
          <w:szCs w:val="32"/>
          <w:shd w:val="clear" w:fill="FFFFFF"/>
          <w:lang w:val="en-US" w:eastAsia="zh-CN" w:bidi="ar"/>
        </w:rPr>
      </w:pPr>
      <w:r>
        <w:rPr>
          <w:rFonts w:hint="eastAsia" w:ascii="楷体" w:hAnsi="楷体" w:eastAsia="楷体" w:cs="楷体"/>
          <w:i w:val="0"/>
          <w:iCs w:val="0"/>
          <w:caps w:val="0"/>
          <w:color w:val="000000"/>
          <w:spacing w:val="-4"/>
          <w:kern w:val="0"/>
          <w:sz w:val="32"/>
          <w:szCs w:val="32"/>
          <w:shd w:val="clear" w:fill="FFFFFF"/>
          <w:lang w:val="en-US" w:eastAsia="zh-CN" w:bidi="ar"/>
        </w:rPr>
        <w:t>（一）选调计划</w:t>
      </w:r>
    </w:p>
    <w:p w14:paraId="3DD0DFB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本次计划选调2名工作人员。</w:t>
      </w:r>
    </w:p>
    <w:p w14:paraId="7D60E4EC">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楷体" w:hAnsi="楷体" w:eastAsia="楷体" w:cs="楷体"/>
          <w:i w:val="0"/>
          <w:iCs w:val="0"/>
          <w:caps w:val="0"/>
          <w:color w:val="000000"/>
          <w:spacing w:val="-4"/>
          <w:kern w:val="0"/>
          <w:sz w:val="32"/>
          <w:szCs w:val="32"/>
          <w:shd w:val="clear" w:fill="FFFFFF"/>
          <w:lang w:val="en-US" w:eastAsia="zh-CN" w:bidi="ar"/>
        </w:rPr>
      </w:pPr>
      <w:r>
        <w:rPr>
          <w:rFonts w:hint="eastAsia" w:ascii="楷体" w:hAnsi="楷体" w:eastAsia="楷体" w:cs="楷体"/>
          <w:i w:val="0"/>
          <w:iCs w:val="0"/>
          <w:caps w:val="0"/>
          <w:color w:val="000000"/>
          <w:spacing w:val="-4"/>
          <w:kern w:val="0"/>
          <w:sz w:val="32"/>
          <w:szCs w:val="32"/>
          <w:shd w:val="clear" w:fill="FFFFFF"/>
          <w:lang w:val="en-US" w:eastAsia="zh-CN" w:bidi="ar"/>
        </w:rPr>
        <w:t>（二）选调范围</w:t>
      </w:r>
    </w:p>
    <w:p w14:paraId="5D4FA96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highlight w:val="none"/>
          <w:shd w:val="clear" w:fill="FFFFFF"/>
          <w:lang w:val="en-US" w:eastAsia="zh-CN" w:bidi="ar"/>
        </w:rPr>
        <w:t>乌兰察布市各级机关、</w:t>
      </w:r>
      <w:r>
        <w:rPr>
          <w:rFonts w:hint="eastAsia" w:ascii="仿宋_GB2312" w:hAnsi="Calibri" w:eastAsia="仿宋_GB2312" w:cs="仿宋_GB2312"/>
          <w:i w:val="0"/>
          <w:iCs w:val="0"/>
          <w:caps w:val="0"/>
          <w:color w:val="000000"/>
          <w:spacing w:val="-4"/>
          <w:kern w:val="0"/>
          <w:sz w:val="32"/>
          <w:szCs w:val="32"/>
          <w:shd w:val="clear" w:fill="FFFFFF"/>
          <w:lang w:val="en-US" w:eastAsia="zh-CN" w:bidi="ar"/>
        </w:rPr>
        <w:t>全额拨款事业单位中在编在岗、财政供养的副科级以下工作人员（不包括副科级干部、工勤人员）。</w:t>
      </w:r>
    </w:p>
    <w:p w14:paraId="215E01E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黑体" w:hAnsi="黑体" w:eastAsia="黑体" w:cs="黑体"/>
          <w:i w:val="0"/>
          <w:iCs w:val="0"/>
          <w:caps w:val="0"/>
          <w:color w:val="000000"/>
          <w:spacing w:val="-4"/>
          <w:kern w:val="0"/>
          <w:sz w:val="32"/>
          <w:szCs w:val="32"/>
          <w:shd w:val="clear" w:fill="FFFFFF"/>
          <w:lang w:val="en-US" w:eastAsia="zh-CN" w:bidi="ar"/>
        </w:rPr>
      </w:pPr>
      <w:r>
        <w:rPr>
          <w:rFonts w:hint="eastAsia" w:ascii="黑体" w:hAnsi="黑体" w:eastAsia="黑体" w:cs="黑体"/>
          <w:i w:val="0"/>
          <w:iCs w:val="0"/>
          <w:caps w:val="0"/>
          <w:color w:val="000000"/>
          <w:spacing w:val="-4"/>
          <w:kern w:val="0"/>
          <w:sz w:val="32"/>
          <w:szCs w:val="32"/>
          <w:shd w:val="clear" w:fill="FFFFFF"/>
          <w:lang w:val="en-US" w:eastAsia="zh-CN" w:bidi="ar"/>
        </w:rPr>
        <w:t>三、选调条件</w:t>
      </w:r>
    </w:p>
    <w:p w14:paraId="174D6FA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楷体" w:hAnsi="楷体" w:eastAsia="楷体" w:cs="楷体"/>
          <w:i w:val="0"/>
          <w:iCs w:val="0"/>
          <w:caps w:val="0"/>
          <w:color w:val="000000"/>
          <w:spacing w:val="-4"/>
          <w:kern w:val="0"/>
          <w:sz w:val="32"/>
          <w:szCs w:val="32"/>
          <w:shd w:val="clear" w:fill="FFFFFF"/>
          <w:lang w:val="en-US" w:eastAsia="zh-CN" w:bidi="ar"/>
        </w:rPr>
      </w:pPr>
      <w:r>
        <w:rPr>
          <w:rFonts w:hint="eastAsia" w:ascii="楷体" w:hAnsi="楷体" w:eastAsia="楷体" w:cs="楷体"/>
          <w:i w:val="0"/>
          <w:iCs w:val="0"/>
          <w:caps w:val="0"/>
          <w:color w:val="000000"/>
          <w:spacing w:val="-4"/>
          <w:kern w:val="0"/>
          <w:sz w:val="32"/>
          <w:szCs w:val="32"/>
          <w:shd w:val="clear" w:fill="FFFFFF"/>
          <w:lang w:val="en-US" w:eastAsia="zh-CN" w:bidi="ar"/>
        </w:rPr>
        <w:t>（一）报考者应具备以下条件</w:t>
      </w:r>
    </w:p>
    <w:p w14:paraId="2E7EDF7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1.具有中华人民共和国国籍。</w:t>
      </w:r>
    </w:p>
    <w:p w14:paraId="548020A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2.遵守中华人民共和国宪法和法律，拥护中国共产党领导和社会主义制度。</w:t>
      </w:r>
    </w:p>
    <w:p w14:paraId="26F01C46">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3.铸牢中华民族共同体意识，自觉维护民族团结进步。</w:t>
      </w:r>
    </w:p>
    <w:p w14:paraId="76A269D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4.品行端正，具有较强的事业心和责任感。</w:t>
      </w:r>
    </w:p>
    <w:p w14:paraId="5CA9071F">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5.年龄为35周岁以下（1988年11月26日以后出生）。</w:t>
      </w:r>
    </w:p>
    <w:p w14:paraId="4D3F504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6.学历为普通高校全日制大学本科及以上学历，并取得相应学位。</w:t>
      </w:r>
    </w:p>
    <w:p w14:paraId="609A7CB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firstLine="624" w:firstLineChars="200"/>
        <w:jc w:val="both"/>
        <w:textAlignment w:val="auto"/>
        <w:outlineLvl w:val="3"/>
        <w:rPr>
          <w:rFonts w:hint="default"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7.具有2年及以上机关事业单位在编在岗工作经历（工作经历计算截止时间为2024年11月26日）。</w:t>
      </w:r>
    </w:p>
    <w:p w14:paraId="79E3E97A">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8.上一年度考核等次为称职（合格）以上。</w:t>
      </w:r>
    </w:p>
    <w:p w14:paraId="6828AEC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9.具有正常履行职责的身体条件和心理素质。</w:t>
      </w:r>
    </w:p>
    <w:p w14:paraId="6C9B286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4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10.法律、法规规定的其他条件。</w:t>
      </w:r>
    </w:p>
    <w:p w14:paraId="1A8FF70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楷体" w:hAnsi="楷体" w:eastAsia="楷体" w:cs="楷体"/>
          <w:i w:val="0"/>
          <w:iCs w:val="0"/>
          <w:caps w:val="0"/>
          <w:color w:val="000000"/>
          <w:spacing w:val="-4"/>
          <w:kern w:val="0"/>
          <w:sz w:val="32"/>
          <w:szCs w:val="32"/>
          <w:shd w:val="clear" w:fill="FFFFFF"/>
          <w:lang w:val="en-US" w:eastAsia="zh-CN" w:bidi="ar"/>
        </w:rPr>
      </w:pPr>
      <w:r>
        <w:rPr>
          <w:rFonts w:hint="eastAsia" w:ascii="楷体" w:hAnsi="楷体" w:eastAsia="楷体" w:cs="楷体"/>
          <w:i w:val="0"/>
          <w:iCs w:val="0"/>
          <w:caps w:val="0"/>
          <w:color w:val="000000"/>
          <w:spacing w:val="-4"/>
          <w:kern w:val="0"/>
          <w:sz w:val="32"/>
          <w:szCs w:val="32"/>
          <w:shd w:val="clear" w:fill="FFFFFF"/>
          <w:lang w:val="en-US" w:eastAsia="zh-CN" w:bidi="ar"/>
        </w:rPr>
        <w:t>（二）有下列情形之一的人员不得报考</w:t>
      </w:r>
    </w:p>
    <w:p w14:paraId="601207A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1.涉嫌违纪违法正在接受有关专门机关审查尚未做出结论的。</w:t>
      </w:r>
    </w:p>
    <w:p w14:paraId="4440E97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2.受到诫勉、组织处理或者党纪政务处分等影响期未满或者期满影响使用的。</w:t>
      </w:r>
    </w:p>
    <w:p w14:paraId="121023D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3.被依法列为失信联合惩戒对象的。</w:t>
      </w:r>
    </w:p>
    <w:p w14:paraId="03B63EB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4.干部人事档案存在弄虚作假等情况的。</w:t>
      </w:r>
    </w:p>
    <w:p w14:paraId="159D1DD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5.试用期内（含新提拔领导干部的职务试用期）或未满最低服务年限的公务员（参公人员）、事业单位工作人员。</w:t>
      </w:r>
    </w:p>
    <w:p w14:paraId="1876B5A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6.在公务员招考、遴选或事业单位公开选调中被认定有舞弊等严重违反录用、聘用纪律行为并在禁考期限内的人员。</w:t>
      </w:r>
    </w:p>
    <w:p w14:paraId="5BC72C7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7.2017年以后，按照人才引进相关政策通过人才引进方式引进且尚在服务期内的人员。未设定服务期的按照自治区人力资源和社会保障厅《关于充分发挥市场作用促进人才顺畅有序流动的实施意见》中有关规定执行，最低服务年限按3年掌握。</w:t>
      </w:r>
    </w:p>
    <w:p w14:paraId="74C8ACE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8.法律、法规规定的其他情形以及存在其它组织人事工作限制性规定情形的。</w:t>
      </w:r>
    </w:p>
    <w:p w14:paraId="07D9383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黑体" w:hAnsi="黑体" w:eastAsia="黑体" w:cs="黑体"/>
          <w:i w:val="0"/>
          <w:iCs w:val="0"/>
          <w:caps w:val="0"/>
          <w:color w:val="000000"/>
          <w:spacing w:val="-4"/>
          <w:kern w:val="0"/>
          <w:sz w:val="32"/>
          <w:szCs w:val="32"/>
          <w:shd w:val="clear" w:fill="FFFFFF"/>
          <w:lang w:val="en-US" w:eastAsia="zh-CN" w:bidi="ar"/>
        </w:rPr>
        <w:t>四、选调程序</w:t>
      </w:r>
    </w:p>
    <w:p w14:paraId="2C0B5AF1">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楷体" w:hAnsi="楷体" w:eastAsia="楷体" w:cs="楷体"/>
          <w:i w:val="0"/>
          <w:iCs w:val="0"/>
          <w:caps w:val="0"/>
          <w:color w:val="000000"/>
          <w:spacing w:val="-4"/>
          <w:kern w:val="0"/>
          <w:sz w:val="32"/>
          <w:szCs w:val="32"/>
          <w:shd w:val="clear" w:fill="FFFFFF"/>
          <w:lang w:val="en-US" w:eastAsia="zh-CN" w:bidi="ar"/>
        </w:rPr>
      </w:pPr>
      <w:r>
        <w:rPr>
          <w:rFonts w:hint="eastAsia" w:ascii="楷体" w:hAnsi="楷体" w:eastAsia="楷体" w:cs="楷体"/>
          <w:i w:val="0"/>
          <w:iCs w:val="0"/>
          <w:caps w:val="0"/>
          <w:color w:val="000000"/>
          <w:spacing w:val="-4"/>
          <w:kern w:val="0"/>
          <w:sz w:val="32"/>
          <w:szCs w:val="32"/>
          <w:shd w:val="clear" w:fill="FFFFFF"/>
          <w:lang w:val="en-US" w:eastAsia="zh-CN" w:bidi="ar"/>
        </w:rPr>
        <w:t>（一）报名</w:t>
      </w:r>
    </w:p>
    <w:p w14:paraId="79EF9AC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本次公开选调采取网上报名。报名时间</w:t>
      </w:r>
      <w:r>
        <w:rPr>
          <w:rFonts w:hint="eastAsia" w:ascii="仿宋_GB2312" w:hAnsi="Calibri" w:eastAsia="仿宋_GB2312" w:cs="仿宋_GB2312"/>
          <w:i w:val="0"/>
          <w:iCs w:val="0"/>
          <w:caps w:val="0"/>
          <w:color w:val="000000"/>
          <w:spacing w:val="-4"/>
          <w:sz w:val="32"/>
          <w:szCs w:val="32"/>
          <w:lang w:val="en-US" w:eastAsia="zh-CN"/>
        </w:rPr>
        <w:t>：</w:t>
      </w:r>
      <w:r>
        <w:rPr>
          <w:rFonts w:hint="eastAsia" w:ascii="仿宋_GB2312" w:hAnsi="Calibri" w:eastAsia="仿宋_GB2312" w:cs="仿宋_GB2312"/>
          <w:b/>
          <w:bCs/>
          <w:i w:val="0"/>
          <w:iCs w:val="0"/>
          <w:caps w:val="0"/>
          <w:color w:val="000000"/>
          <w:spacing w:val="-4"/>
          <w:sz w:val="32"/>
          <w:szCs w:val="32"/>
          <w:highlight w:val="none"/>
          <w:lang w:val="en-US" w:eastAsia="zh-CN"/>
        </w:rPr>
        <w:t>2024年11月26日9：00-2024年11月30日18：00</w:t>
      </w:r>
      <w:r>
        <w:rPr>
          <w:rFonts w:hint="eastAsia" w:ascii="仿宋_GB2312" w:hAnsi="Calibri" w:eastAsia="仿宋_GB2312" w:cs="仿宋_GB2312"/>
          <w:i w:val="0"/>
          <w:iCs w:val="0"/>
          <w:caps w:val="0"/>
          <w:color w:val="000000"/>
          <w:spacing w:val="-4"/>
          <w:kern w:val="0"/>
          <w:sz w:val="32"/>
          <w:szCs w:val="32"/>
          <w:highlight w:val="none"/>
          <w:shd w:val="clear" w:fill="FFFFFF"/>
          <w:lang w:val="en-US" w:eastAsia="zh-CN" w:bidi="ar"/>
        </w:rPr>
        <w:t>。具体步骤如</w:t>
      </w:r>
      <w:r>
        <w:rPr>
          <w:rFonts w:hint="eastAsia" w:ascii="仿宋_GB2312" w:hAnsi="Calibri" w:eastAsia="仿宋_GB2312" w:cs="仿宋_GB2312"/>
          <w:i w:val="0"/>
          <w:iCs w:val="0"/>
          <w:caps w:val="0"/>
          <w:color w:val="000000"/>
          <w:spacing w:val="-4"/>
          <w:kern w:val="0"/>
          <w:sz w:val="32"/>
          <w:szCs w:val="32"/>
          <w:shd w:val="clear" w:fill="FFFFFF"/>
          <w:lang w:val="en-US" w:eastAsia="zh-CN" w:bidi="ar"/>
        </w:rPr>
        <w:t>下：</w:t>
      </w:r>
    </w:p>
    <w:p w14:paraId="58493FCC">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 xml:space="preserve">1.报考人员在规定报名时间段登录乌兰察布市人事考试中心网站（网址http://www.wmpta.org.cn/）进行网上注册报名，按照要求在网上签署考试诚信承诺书并填写报考信息，每位报考人员只能填报一个岗位，且必须使用有效居民身份证（或护照）报名，报名与参加笔试、面试时所使用的证件必须一致。 </w:t>
      </w:r>
    </w:p>
    <w:p w14:paraId="1151DFE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2.报名时，报考人员须按要求上传本人近期正面免冠数码彩照（报考人员须按照乌兰察布市人事考试中心网发布的《乌兰察布市人事考试中心网上报名操作流程图文说明》进行操作，下载并使用“报名照片处理工具”对本人近期正面免冠2寸数码彩照进行检验和处理，检验合格后上传）。报考人员须完整填写学习经历和工作经历（填写上学起止年月，所读院校、院系、专业；工作起止年月，工作单位，所从事的主要工作），否则，将不予审查通过。</w:t>
      </w:r>
    </w:p>
    <w:p w14:paraId="1E121CE9">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3.报考人员在核对所填每一项信息均准确无误后点击“提交审核”（不提交审核不进入审核流程），提交后无法修改信息。报考人员手机应保持畅通，确因本人预留信息错误造成后果的，由报考人员自行承担。</w:t>
      </w:r>
    </w:p>
    <w:p w14:paraId="41C57685">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4.未能在规定时间内完成以上报名步骤的，视为自动放弃报名资格。报考者应仔细阅读选调公告，所填报考信息应当真实、准确、完整、规范，并做出承诺。凡弄虚作假者，明知不符合报名条件却报名的，一经发现将取消选调资格。</w:t>
      </w:r>
    </w:p>
    <w:p w14:paraId="49859B4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楷体" w:hAnsi="楷体" w:eastAsia="楷体" w:cs="楷体"/>
          <w:i w:val="0"/>
          <w:iCs w:val="0"/>
          <w:caps w:val="0"/>
          <w:color w:val="000000"/>
          <w:spacing w:val="-4"/>
          <w:kern w:val="0"/>
          <w:sz w:val="32"/>
          <w:szCs w:val="32"/>
          <w:shd w:val="clear" w:fill="FFFFFF"/>
          <w:lang w:val="en-US" w:eastAsia="zh-CN" w:bidi="ar"/>
        </w:rPr>
      </w:pPr>
      <w:r>
        <w:rPr>
          <w:rFonts w:hint="eastAsia" w:ascii="楷体" w:hAnsi="楷体" w:eastAsia="楷体" w:cs="楷体"/>
          <w:i w:val="0"/>
          <w:iCs w:val="0"/>
          <w:caps w:val="0"/>
          <w:color w:val="000000"/>
          <w:spacing w:val="-4"/>
          <w:kern w:val="0"/>
          <w:sz w:val="32"/>
          <w:szCs w:val="32"/>
          <w:shd w:val="clear" w:fill="FFFFFF"/>
          <w:lang w:val="en-US" w:eastAsia="zh-CN" w:bidi="ar"/>
        </w:rPr>
        <w:t>（二）资格初审及交费</w:t>
      </w:r>
    </w:p>
    <w:p w14:paraId="0564A884">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1.资格初审在报名网站上进行。</w:t>
      </w:r>
    </w:p>
    <w:p w14:paraId="28E4CADC">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sz w:val="32"/>
          <w:szCs w:val="32"/>
          <w:lang w:val="en-US" w:eastAsia="zh-CN"/>
        </w:rPr>
        <w:t>资格初审时间：</w:t>
      </w:r>
      <w:r>
        <w:rPr>
          <w:rStyle w:val="12"/>
          <w:rFonts w:hint="eastAsia" w:ascii="仿宋_GB2312" w:hAnsi="宋体" w:eastAsia="仿宋_GB2312" w:cs="仿宋_GB2312"/>
          <w:i w:val="0"/>
          <w:iCs w:val="0"/>
          <w:caps w:val="0"/>
          <w:color w:val="000000"/>
          <w:spacing w:val="0"/>
          <w:sz w:val="31"/>
          <w:szCs w:val="31"/>
        </w:rPr>
        <w:t>2024年11月26日9:00至2024年11月 30日19:00</w:t>
      </w:r>
      <w:r>
        <w:rPr>
          <w:rStyle w:val="12"/>
          <w:rFonts w:ascii="仿宋_GB2312" w:hAnsi="宋体" w:eastAsia="仿宋_GB2312" w:cs="仿宋_GB2312"/>
          <w:i w:val="0"/>
          <w:iCs w:val="0"/>
          <w:caps w:val="0"/>
          <w:color w:val="000000"/>
          <w:spacing w:val="0"/>
          <w:sz w:val="31"/>
          <w:szCs w:val="31"/>
        </w:rPr>
        <w:t>。</w:t>
      </w:r>
    </w:p>
    <w:p w14:paraId="5F3BAE4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2.报考人员在网上成功提交报名信息后，登录报名网站查询初审结果。</w:t>
      </w:r>
    </w:p>
    <w:p w14:paraId="7F7D14EF">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3.对审查未通过的（填报信息不全或有疑问的），在资格审核栏中简要说明理由，报名系统设置为未通过状态，并转为信息修改模式，由报考人员补充或说明。</w:t>
      </w:r>
    </w:p>
    <w:p w14:paraId="2E11B6F2">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4.资格初审通过的应聘人员须在</w:t>
      </w:r>
      <w:r>
        <w:rPr>
          <w:rStyle w:val="12"/>
          <w:rFonts w:hint="eastAsia" w:ascii="仿宋_GB2312" w:hAnsi="宋体" w:eastAsia="仿宋_GB2312" w:cs="仿宋_GB2312"/>
          <w:i w:val="0"/>
          <w:iCs w:val="0"/>
          <w:caps w:val="0"/>
          <w:color w:val="000000"/>
          <w:spacing w:val="0"/>
          <w:sz w:val="31"/>
          <w:szCs w:val="31"/>
          <w:highlight w:val="none"/>
        </w:rPr>
        <w:t>2024年11月30日19：00至2024年12月2日18：00</w:t>
      </w:r>
      <w:r>
        <w:rPr>
          <w:rFonts w:hint="eastAsia" w:ascii="仿宋_GB2312" w:hAnsi="Calibri" w:eastAsia="仿宋_GB2312" w:cs="仿宋_GB2312"/>
          <w:i w:val="0"/>
          <w:iCs w:val="0"/>
          <w:caps w:val="0"/>
          <w:color w:val="000000"/>
          <w:spacing w:val="-4"/>
          <w:kern w:val="0"/>
          <w:sz w:val="32"/>
          <w:szCs w:val="32"/>
          <w:highlight w:val="none"/>
          <w:shd w:val="clear" w:fill="FFFFFF"/>
          <w:lang w:val="en-US" w:eastAsia="zh-CN" w:bidi="ar"/>
        </w:rPr>
        <w:t>登录乌兰</w:t>
      </w:r>
      <w:r>
        <w:rPr>
          <w:rFonts w:hint="eastAsia" w:ascii="仿宋_GB2312" w:hAnsi="Calibri" w:eastAsia="仿宋_GB2312" w:cs="仿宋_GB2312"/>
          <w:i w:val="0"/>
          <w:iCs w:val="0"/>
          <w:caps w:val="0"/>
          <w:color w:val="000000"/>
          <w:spacing w:val="-4"/>
          <w:kern w:val="0"/>
          <w:sz w:val="32"/>
          <w:szCs w:val="32"/>
          <w:shd w:val="clear" w:fill="FFFFFF"/>
          <w:lang w:val="en-US" w:eastAsia="zh-CN" w:bidi="ar"/>
        </w:rPr>
        <w:t>察布市人事考试中心报名系统，通过网上支付工具，缴纳报考费70元/人（报名费20元，考务费50元）。在缴费截止时间前未完成缴费的视为放弃报考。</w:t>
      </w:r>
    </w:p>
    <w:p w14:paraId="20F974EA">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5.交费确认（查询交费是否成功）。报考人员登录乌兰察布市人事考试中心报名系统，查阅个人报名信息是否正确，交费状态是否变为“已交费”。交费后状态未改变，请与乌兰察布市人事考试中心工作人员联系（网上报名技术咨询电话详见本公告），否则视为放弃本次考试。交费成功即完成报名确认。交费成功后要及时打印《报名登记表》，以备资格复审时使用。</w:t>
      </w:r>
    </w:p>
    <w:p w14:paraId="44524E41">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6.本次选调笔试开考比例为3:1（实际交费人数与选调计划人数之比）。对于达不到开考比例的岗位，相应减少选调计划数或取消开考。</w:t>
      </w:r>
    </w:p>
    <w:p w14:paraId="421E648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楷体" w:hAnsi="楷体" w:eastAsia="楷体" w:cs="楷体"/>
          <w:i w:val="0"/>
          <w:iCs w:val="0"/>
          <w:caps w:val="0"/>
          <w:color w:val="000000"/>
          <w:spacing w:val="-4"/>
          <w:kern w:val="0"/>
          <w:sz w:val="32"/>
          <w:szCs w:val="32"/>
          <w:shd w:val="clear" w:fill="FFFFFF"/>
          <w:lang w:val="en-US" w:eastAsia="zh-CN" w:bidi="ar"/>
        </w:rPr>
      </w:pPr>
      <w:r>
        <w:rPr>
          <w:rFonts w:hint="eastAsia" w:ascii="楷体" w:hAnsi="楷体" w:eastAsia="楷体" w:cs="楷体"/>
          <w:i w:val="0"/>
          <w:iCs w:val="0"/>
          <w:caps w:val="0"/>
          <w:color w:val="000000"/>
          <w:spacing w:val="-4"/>
          <w:kern w:val="0"/>
          <w:sz w:val="32"/>
          <w:szCs w:val="32"/>
          <w:shd w:val="clear" w:fill="FFFFFF"/>
          <w:lang w:val="en-US" w:eastAsia="zh-CN" w:bidi="ar"/>
        </w:rPr>
        <w:t>（三）笔试</w:t>
      </w:r>
    </w:p>
    <w:p w14:paraId="19310926">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1.笔试科目为《综合能力测试》。不指定考试范围和复习资料，闭卷考试，满分为100分。主要测试政治素养、政策理论水平、分析和解决问题能力、专业素养、文稿写作能力等。笔试均为国家通用语言文字试卷，必须使用国家通用语言文字作答，不按规定文字答题的均按零分处理。</w:t>
      </w:r>
    </w:p>
    <w:p w14:paraId="640ECB94">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highlight w:val="none"/>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2.打印准考证时间</w:t>
      </w:r>
      <w:r>
        <w:rPr>
          <w:rFonts w:hint="eastAsia" w:ascii="仿宋_GB2312" w:hAnsi="Calibri" w:eastAsia="仿宋_GB2312" w:cs="仿宋_GB2312"/>
          <w:i w:val="0"/>
          <w:iCs w:val="0"/>
          <w:caps w:val="0"/>
          <w:color w:val="000000"/>
          <w:spacing w:val="-4"/>
          <w:sz w:val="32"/>
          <w:szCs w:val="32"/>
          <w:highlight w:val="none"/>
          <w:lang w:val="en-US" w:eastAsia="zh-CN"/>
        </w:rPr>
        <w:t>2024年12月4日9：00至2024年12月7日9：00。</w:t>
      </w:r>
      <w:r>
        <w:rPr>
          <w:rFonts w:hint="eastAsia" w:ascii="仿宋_GB2312" w:hAnsi="Calibri" w:eastAsia="仿宋_GB2312" w:cs="仿宋_GB2312"/>
          <w:i w:val="0"/>
          <w:iCs w:val="0"/>
          <w:caps w:val="0"/>
          <w:color w:val="000000"/>
          <w:spacing w:val="-4"/>
          <w:kern w:val="0"/>
          <w:sz w:val="32"/>
          <w:szCs w:val="32"/>
          <w:highlight w:val="none"/>
          <w:shd w:val="clear" w:fill="FFFFFF"/>
          <w:lang w:val="en-US" w:eastAsia="zh-CN" w:bidi="ar"/>
        </w:rPr>
        <w:t xml:space="preserve">  </w:t>
      </w:r>
    </w:p>
    <w:p w14:paraId="4B3DA4F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3.笔试时间</w:t>
      </w:r>
      <w:r>
        <w:rPr>
          <w:rFonts w:hint="eastAsia" w:ascii="仿宋_GB2312" w:hAnsi="Calibri" w:eastAsia="仿宋_GB2312" w:cs="仿宋_GB2312"/>
          <w:i w:val="0"/>
          <w:iCs w:val="0"/>
          <w:caps w:val="0"/>
          <w:color w:val="000000"/>
          <w:spacing w:val="-4"/>
          <w:sz w:val="32"/>
          <w:szCs w:val="32"/>
          <w:highlight w:val="none"/>
          <w:lang w:val="en-US" w:eastAsia="zh-CN"/>
        </w:rPr>
        <w:t>：2024年12月7日9：00至11：30。</w:t>
      </w:r>
      <w:r>
        <w:rPr>
          <w:rFonts w:hint="eastAsia" w:ascii="仿宋_GB2312" w:hAnsi="Calibri" w:eastAsia="仿宋_GB2312" w:cs="仿宋_GB2312"/>
          <w:i w:val="0"/>
          <w:iCs w:val="0"/>
          <w:caps w:val="0"/>
          <w:color w:val="000000"/>
          <w:spacing w:val="-4"/>
          <w:kern w:val="0"/>
          <w:sz w:val="32"/>
          <w:szCs w:val="32"/>
          <w:highlight w:val="none"/>
          <w:shd w:val="clear" w:fill="FFFFFF"/>
          <w:lang w:val="en-US" w:eastAsia="zh-CN" w:bidi="ar"/>
        </w:rPr>
        <w:t>具</w:t>
      </w:r>
      <w:r>
        <w:rPr>
          <w:rFonts w:hint="eastAsia" w:ascii="仿宋_GB2312" w:hAnsi="Calibri" w:eastAsia="仿宋_GB2312" w:cs="仿宋_GB2312"/>
          <w:i w:val="0"/>
          <w:iCs w:val="0"/>
          <w:caps w:val="0"/>
          <w:color w:val="000000"/>
          <w:spacing w:val="-4"/>
          <w:kern w:val="0"/>
          <w:sz w:val="32"/>
          <w:szCs w:val="32"/>
          <w:shd w:val="clear" w:fill="FFFFFF"/>
          <w:lang w:val="en-US" w:eastAsia="zh-CN" w:bidi="ar"/>
        </w:rPr>
        <w:t>体时间详见准考证。</w:t>
      </w:r>
    </w:p>
    <w:p w14:paraId="73111F9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4.笔试地点统一设在集宁区，具体地点详见准考证。</w:t>
      </w:r>
    </w:p>
    <w:p w14:paraId="5DEC244C">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5.报考人员参加笔试时，必须携带本人有效身份证件（有效期内的身份证、护照、社保卡或临时身份证）、准考证。</w:t>
      </w:r>
    </w:p>
    <w:p w14:paraId="076A7919">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6.笔试成绩按四舍五入保留小数点后两位，在乌兰察布市人事考试中心网站公布。</w:t>
      </w:r>
    </w:p>
    <w:p w14:paraId="5FE9C53C">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7.笔试结束后，按照每个岗位报考人员笔试成绩由高到低的顺序和3:1的比例确定进入资格复审人员范围，同一岗位进入资格复审范围最后一名人员笔试成绩出现并列而超过3:1比例的，全部进入资格复审。对于达不到3:1比例的岗位考生全部进入资格复审。</w:t>
      </w:r>
    </w:p>
    <w:p w14:paraId="478C3BF6">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楷体" w:hAnsi="楷体" w:eastAsia="楷体" w:cs="楷体"/>
          <w:i w:val="0"/>
          <w:iCs w:val="0"/>
          <w:caps w:val="0"/>
          <w:color w:val="000000"/>
          <w:spacing w:val="-4"/>
          <w:kern w:val="0"/>
          <w:sz w:val="32"/>
          <w:szCs w:val="32"/>
          <w:shd w:val="clear" w:fill="FFFFFF"/>
          <w:lang w:val="en-US" w:eastAsia="zh-CN" w:bidi="ar"/>
        </w:rPr>
      </w:pPr>
      <w:r>
        <w:rPr>
          <w:rFonts w:hint="eastAsia" w:ascii="楷体" w:hAnsi="楷体" w:eastAsia="楷体" w:cs="楷体"/>
          <w:i w:val="0"/>
          <w:iCs w:val="0"/>
          <w:caps w:val="0"/>
          <w:color w:val="000000"/>
          <w:spacing w:val="-4"/>
          <w:kern w:val="0"/>
          <w:sz w:val="32"/>
          <w:szCs w:val="32"/>
          <w:shd w:val="clear" w:fill="FFFFFF"/>
          <w:lang w:val="en-US" w:eastAsia="zh-CN" w:bidi="ar"/>
        </w:rPr>
        <w:t>（四）资格复审 </w:t>
      </w:r>
    </w:p>
    <w:p w14:paraId="5627648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1.资格复审时间、地点在乌兰察布市人事考试中心网站上另行通知。</w:t>
      </w:r>
    </w:p>
    <w:p w14:paraId="0DD20D5C">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2.资格复审将重点审核报考人员所填报的信息是否真实准确；凡不符合报考条件、所填报个人信息与所持证件不符以及隐瞒重要信息或提供虚假证明材料的，一律取消选调资格。</w:t>
      </w:r>
    </w:p>
    <w:p w14:paraId="16611504">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3.进入资格复审范围的报考人员，按照规定时间和地点参加资格复审。在规定时间结束前未参加资格复审的，取消选调资格。报考人员参加资格复审时，须携带如下材料：（1） 《报名登记表》（一式二份）；（2）身份证原件和复印件（一式二份）；（3）毕业证、学位证书原件和复印件（一式二份）；（4）有效期内的教育部学历证书电子注册备案表或中国高等教育学历认证报告（从中国高等教育学生信息网http://www.chsi.com.cn下载打印）；（5）《公务员录用审批表》（《参公人员录用审批表》）或《事业单位人员录用审批表》等进入公务员队伍或事业单位的有关材料的复印件；（6）《转正定级审批表》复印件；（7）本人编制卡复印件；（8）年度考核表复印件（复印件须有组织人事部门签字盖章证明）；（9）近期同底免冠2寸照片（4张）。</w:t>
      </w:r>
    </w:p>
    <w:p w14:paraId="0FD1EF4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4.资格复审合格人员，发放面试准考证。资格复审不合格者，取消面试资格。</w:t>
      </w:r>
    </w:p>
    <w:p w14:paraId="281D4A39">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5.资格复审环节出现岗位缺额的，按该岗位报考人员笔试成绩递补一次（以拨打报考人员预留电话的方式进行通知，一天内分时段联系报考人员三次，三次后仍无法接通或无人接听，按自动放弃处理）。经资格复审及递补后的人员仍达不到3：1比例的，以实际人数确定进入面试范围人员。</w:t>
      </w:r>
    </w:p>
    <w:p w14:paraId="1D099B5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楷体" w:hAnsi="楷体" w:eastAsia="楷体" w:cs="楷体"/>
          <w:i w:val="0"/>
          <w:iCs w:val="0"/>
          <w:caps w:val="0"/>
          <w:color w:val="000000"/>
          <w:spacing w:val="-4"/>
          <w:kern w:val="0"/>
          <w:sz w:val="32"/>
          <w:szCs w:val="32"/>
          <w:shd w:val="clear" w:fill="FFFFFF"/>
          <w:lang w:val="en-US" w:eastAsia="zh-CN" w:bidi="ar"/>
        </w:rPr>
      </w:pPr>
      <w:r>
        <w:rPr>
          <w:rFonts w:hint="eastAsia" w:ascii="楷体" w:hAnsi="楷体" w:eastAsia="楷体" w:cs="楷体"/>
          <w:i w:val="0"/>
          <w:iCs w:val="0"/>
          <w:caps w:val="0"/>
          <w:color w:val="000000"/>
          <w:spacing w:val="-4"/>
          <w:kern w:val="0"/>
          <w:sz w:val="32"/>
          <w:szCs w:val="32"/>
          <w:shd w:val="clear" w:fill="FFFFFF"/>
          <w:lang w:val="en-US" w:eastAsia="zh-CN" w:bidi="ar"/>
        </w:rPr>
        <w:t>（五）面试和总成绩计算</w:t>
      </w:r>
    </w:p>
    <w:p w14:paraId="37757B5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1.面试。采取结构化面试的方式进行，现场评分、现场公布成绩，主要测试应试者履行职位职责所要求的基本素质和能力，面试满分为100分，面试成绩按四舍五入保留小数点后两位。面试时间、地点在乌兰察布市人事考试中心网站公布。</w:t>
      </w:r>
    </w:p>
    <w:p w14:paraId="56F3DE5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 xml:space="preserve">2.考试总成绩计算公式为： </w:t>
      </w:r>
    </w:p>
    <w:p w14:paraId="447322E5">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考试总成绩＝（笔试成绩×40%）＋（面试成绩×60%）</w:t>
      </w:r>
    </w:p>
    <w:p w14:paraId="5C650D2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考试总成绩按四舍五入保留小数点后两位。报考人员笔试成绩、面试成绩和考试总成绩在报名网站上公布。</w:t>
      </w:r>
    </w:p>
    <w:p w14:paraId="02D00C25">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3.对于实际到场参加面试人数等于或少于该岗位实际选调计划数的岗位，该岗位报考人员面试成绩须达到其所在考场（同试题、同考官组）实际参加面试人员的平均成绩，方可进行下一环节。</w:t>
      </w:r>
    </w:p>
    <w:p w14:paraId="6FAA7E9A">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楷体" w:hAnsi="楷体" w:eastAsia="楷体" w:cs="楷体"/>
          <w:i w:val="0"/>
          <w:iCs w:val="0"/>
          <w:caps w:val="0"/>
          <w:color w:val="000000"/>
          <w:spacing w:val="-4"/>
          <w:kern w:val="0"/>
          <w:sz w:val="32"/>
          <w:szCs w:val="32"/>
          <w:shd w:val="clear" w:fill="FFFFFF"/>
          <w:lang w:val="en-US" w:eastAsia="zh-CN" w:bidi="ar"/>
        </w:rPr>
      </w:pPr>
      <w:r>
        <w:rPr>
          <w:rFonts w:hint="eastAsia" w:ascii="楷体" w:hAnsi="楷体" w:eastAsia="楷体" w:cs="楷体"/>
          <w:i w:val="0"/>
          <w:iCs w:val="0"/>
          <w:caps w:val="0"/>
          <w:color w:val="000000"/>
          <w:spacing w:val="-4"/>
          <w:kern w:val="0"/>
          <w:sz w:val="32"/>
          <w:szCs w:val="32"/>
          <w:shd w:val="clear" w:fill="FFFFFF"/>
          <w:lang w:val="en-US" w:eastAsia="zh-CN" w:bidi="ar"/>
        </w:rPr>
        <w:t>（六）考察与体检</w:t>
      </w:r>
    </w:p>
    <w:p w14:paraId="2F6DEA45">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highlight w:val="none"/>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highlight w:val="none"/>
          <w:shd w:val="clear" w:fill="FFFFFF"/>
          <w:lang w:val="en-US" w:eastAsia="zh-CN" w:bidi="ar"/>
        </w:rPr>
        <w:t>根据报考人员考试总成绩由高到低的顺序，按照选调计划数与考察人数1：2的比例确定进入考察范围人选，达不到1：2的，以实际人数确定进入考察范围人选。总成绩仅作为确定考察人选的依据，不作为最后确定选调人员的唯一依据。</w:t>
      </w:r>
    </w:p>
    <w:p w14:paraId="060E38F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highlight w:val="none"/>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highlight w:val="none"/>
          <w:shd w:val="clear" w:fill="FFFFFF"/>
          <w:lang w:val="en-US" w:eastAsia="zh-CN" w:bidi="ar"/>
        </w:rPr>
        <w:t>1.考察。察哈尔高新技术开发区所属事业单位2024年公开选调工作人员工作领导小组组成考察组，通过审阅报考人员档案材料和深入其所在单位了解其现实表现等方式，全面、准确、客观地评价被考察对象的综合素质，同时对资格条件进行复查。报考人员考察不合格的，取消选调资格。因报考人员自动放弃或考察不合格造成选调计划数缺额的，按报考人员考试总成绩递补一次。</w:t>
      </w:r>
    </w:p>
    <w:p w14:paraId="6262747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highlight w:val="none"/>
          <w:shd w:val="clear" w:fill="FFFFFF"/>
          <w:lang w:val="en-US" w:eastAsia="zh-CN" w:bidi="ar"/>
        </w:rPr>
        <w:t>2.体检。考察结束后，综合分析被考察对象实际情况，根据人岗相适的原则，按照1：1比例进行体检。考察对象自行到指定的体检机构进行体检。体检项目和标准参照《公务员录用体检通</w:t>
      </w:r>
      <w:r>
        <w:rPr>
          <w:rFonts w:hint="eastAsia" w:ascii="仿宋_GB2312" w:hAnsi="Calibri" w:eastAsia="仿宋_GB2312" w:cs="仿宋_GB2312"/>
          <w:i w:val="0"/>
          <w:iCs w:val="0"/>
          <w:caps w:val="0"/>
          <w:color w:val="000000"/>
          <w:spacing w:val="-4"/>
          <w:kern w:val="0"/>
          <w:sz w:val="32"/>
          <w:szCs w:val="32"/>
          <w:shd w:val="clear" w:fill="FFFFFF"/>
          <w:lang w:val="en-US" w:eastAsia="zh-CN" w:bidi="ar"/>
        </w:rPr>
        <w:t>用标准（试行）》以及国家关于公务员体检的其他有关规定进行。</w:t>
      </w:r>
      <w:r>
        <w:rPr>
          <w:rFonts w:hint="eastAsia" w:ascii="仿宋_GB2312" w:hAnsi="Calibri" w:eastAsia="仿宋_GB2312" w:cs="仿宋_GB2312"/>
          <w:i w:val="0"/>
          <w:iCs w:val="0"/>
          <w:caps w:val="0"/>
          <w:color w:val="000000"/>
          <w:spacing w:val="-4"/>
          <w:kern w:val="0"/>
          <w:sz w:val="32"/>
          <w:szCs w:val="32"/>
          <w:highlight w:val="none"/>
          <w:shd w:val="clear" w:fill="FFFFFF"/>
          <w:lang w:val="en-US" w:eastAsia="zh-CN" w:bidi="ar"/>
        </w:rPr>
        <w:t>因报考人员自动体检造成选调计划数缺额的，按报考人员考试总成绩递补一次。</w:t>
      </w:r>
    </w:p>
    <w:p w14:paraId="32C0BAB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楷体" w:hAnsi="楷体" w:eastAsia="楷体" w:cs="楷体"/>
          <w:i w:val="0"/>
          <w:iCs w:val="0"/>
          <w:caps w:val="0"/>
          <w:color w:val="000000"/>
          <w:spacing w:val="-4"/>
          <w:kern w:val="0"/>
          <w:sz w:val="32"/>
          <w:szCs w:val="32"/>
          <w:shd w:val="clear" w:fill="FFFFFF"/>
          <w:lang w:val="en-US" w:eastAsia="zh-CN" w:bidi="ar"/>
        </w:rPr>
      </w:pPr>
      <w:r>
        <w:rPr>
          <w:rFonts w:hint="eastAsia" w:ascii="楷体" w:hAnsi="楷体" w:eastAsia="楷体" w:cs="楷体"/>
          <w:i w:val="0"/>
          <w:iCs w:val="0"/>
          <w:caps w:val="0"/>
          <w:color w:val="000000"/>
          <w:spacing w:val="-4"/>
          <w:kern w:val="0"/>
          <w:sz w:val="32"/>
          <w:szCs w:val="32"/>
          <w:shd w:val="clear" w:fill="FFFFFF"/>
          <w:lang w:val="en-US" w:eastAsia="zh-CN" w:bidi="ar"/>
        </w:rPr>
        <w:t>（七）公示</w:t>
      </w:r>
    </w:p>
    <w:p w14:paraId="409591D5">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highlight w:val="none"/>
          <w:shd w:val="clear" w:fill="FFFFFF"/>
          <w:lang w:val="en-US" w:eastAsia="zh-CN" w:bidi="ar"/>
        </w:rPr>
        <w:t>经察哈尔高新区党工委会议研究，择优确定拟选调人员。拟</w:t>
      </w:r>
      <w:r>
        <w:rPr>
          <w:rFonts w:hint="eastAsia" w:ascii="仿宋_GB2312" w:hAnsi="Calibri" w:eastAsia="仿宋_GB2312" w:cs="仿宋_GB2312"/>
          <w:i w:val="0"/>
          <w:iCs w:val="0"/>
          <w:caps w:val="0"/>
          <w:color w:val="000000"/>
          <w:spacing w:val="-4"/>
          <w:kern w:val="0"/>
          <w:sz w:val="32"/>
          <w:szCs w:val="32"/>
          <w:shd w:val="clear" w:fill="FFFFFF"/>
          <w:lang w:val="en-US" w:eastAsia="zh-CN" w:bidi="ar"/>
        </w:rPr>
        <w:t>选调人员名单在乌兰察布市人事考试网站上进行公示，公示期为5个工作日。公示期间发现拟选调人员不符合选调条件的，取消选调资格。因取消选调资格或拟选调人员自动放弃原因造成计划数缺额的，按报考人员考试总成绩递补一次。</w:t>
      </w:r>
    </w:p>
    <w:p w14:paraId="694C232D">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楷体" w:hAnsi="楷体" w:eastAsia="楷体" w:cs="楷体"/>
          <w:i w:val="0"/>
          <w:iCs w:val="0"/>
          <w:caps w:val="0"/>
          <w:color w:val="000000"/>
          <w:spacing w:val="-4"/>
          <w:kern w:val="0"/>
          <w:sz w:val="32"/>
          <w:szCs w:val="32"/>
          <w:shd w:val="clear" w:fill="FFFFFF"/>
          <w:lang w:val="en-US" w:eastAsia="zh-CN" w:bidi="ar"/>
        </w:rPr>
      </w:pPr>
      <w:r>
        <w:rPr>
          <w:rFonts w:hint="eastAsia" w:ascii="楷体" w:hAnsi="楷体" w:eastAsia="楷体" w:cs="楷体"/>
          <w:i w:val="0"/>
          <w:iCs w:val="0"/>
          <w:caps w:val="0"/>
          <w:color w:val="000000"/>
          <w:spacing w:val="-4"/>
          <w:kern w:val="0"/>
          <w:sz w:val="32"/>
          <w:szCs w:val="32"/>
          <w:shd w:val="clear" w:fill="FFFFFF"/>
          <w:lang w:val="en-US" w:eastAsia="zh-CN" w:bidi="ar"/>
        </w:rPr>
        <w:t>（八）试用与调动</w:t>
      </w:r>
    </w:p>
    <w:p w14:paraId="049319CE">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对公示无异议的拟选调人员的岗位试用期为3个月。试用期内，由察哈尔高新技术开发区管委会对拟选调人员进行试用考察。试用期不合格的，取消选调资格，回原单位工作。参加选调的工作人员在岗位试用期内，原单位不得解除其工作关系和调整其职级。试用期满合格的，办理调动手续。</w:t>
      </w:r>
    </w:p>
    <w:p w14:paraId="56373BA9">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黑体" w:hAnsi="黑体" w:eastAsia="黑体" w:cs="黑体"/>
          <w:i w:val="0"/>
          <w:iCs w:val="0"/>
          <w:caps w:val="0"/>
          <w:color w:val="000000"/>
          <w:spacing w:val="-4"/>
          <w:kern w:val="0"/>
          <w:sz w:val="32"/>
          <w:szCs w:val="32"/>
          <w:shd w:val="clear" w:fill="FFFFFF"/>
          <w:lang w:val="en-US" w:eastAsia="zh-CN" w:bidi="ar"/>
        </w:rPr>
      </w:pPr>
      <w:r>
        <w:rPr>
          <w:rFonts w:hint="eastAsia" w:ascii="黑体" w:hAnsi="黑体" w:eastAsia="黑体" w:cs="黑体"/>
          <w:i w:val="0"/>
          <w:iCs w:val="0"/>
          <w:caps w:val="0"/>
          <w:color w:val="000000"/>
          <w:spacing w:val="-4"/>
          <w:kern w:val="0"/>
          <w:sz w:val="32"/>
          <w:szCs w:val="32"/>
          <w:shd w:val="clear" w:fill="FFFFFF"/>
          <w:lang w:val="en-US" w:eastAsia="zh-CN" w:bidi="ar"/>
        </w:rPr>
        <w:t>五</w:t>
      </w:r>
      <w:bookmarkStart w:id="0" w:name="_GoBack"/>
      <w:bookmarkEnd w:id="0"/>
      <w:r>
        <w:rPr>
          <w:rFonts w:hint="eastAsia" w:ascii="黑体" w:hAnsi="黑体" w:eastAsia="黑体" w:cs="黑体"/>
          <w:i w:val="0"/>
          <w:iCs w:val="0"/>
          <w:caps w:val="0"/>
          <w:color w:val="000000"/>
          <w:spacing w:val="-4"/>
          <w:kern w:val="0"/>
          <w:sz w:val="32"/>
          <w:szCs w:val="32"/>
          <w:shd w:val="clear" w:fill="FFFFFF"/>
          <w:lang w:val="en-US" w:eastAsia="zh-CN" w:bidi="ar"/>
        </w:rPr>
        <w:t>、其他事项</w:t>
      </w:r>
    </w:p>
    <w:p w14:paraId="1692E681">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（一）此次考试选调岗位的职务层次均为事业单位一般工作人员，公务员（参公人员）进入选调范围的，办理调动手续后，占事业编制。</w:t>
      </w:r>
    </w:p>
    <w:p w14:paraId="060B1DE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二）对报考人员的资格审查贯穿公开选调工作全过程，在公开选调任何阶段及试用期间发现报考人员与报考条件不符或弄虚作假的，一律取消选调资格。本次考试不划定复习范围，不指定考试辅导用书，不举办也不委托任何机构举办考试辅导培训班，社会上出现的以命题组为名举办的各类培训、辅导班等，均与本次考试无关。</w:t>
      </w:r>
    </w:p>
    <w:p w14:paraId="33D171CA">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三）本次选调有关程序、步骤、要求等可能因其他情况需作出调整的，届时将在乌兰察布市人事考试中心网站发布相关公告，请报考人员随时关注。报考人员在公开选调期间要保持所留电话通讯畅通，对需要通知的个人事项，将根据报考人员所留电话号码进行通知，因个人原因造成信息沟通不畅而影响选调的，责任自负。</w:t>
      </w:r>
    </w:p>
    <w:p w14:paraId="469D654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（四）本次公开选调未尽事宜，由察哈尔高新技术开发区管委会负责解释。 </w:t>
      </w:r>
    </w:p>
    <w:p w14:paraId="31F09C88">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咨询电话 ：0474-8188453 察哈尔高新技术开发区党政综合办公室</w:t>
      </w:r>
    </w:p>
    <w:p w14:paraId="2D73A2CF">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监督举报电话：0474-8158086 察哈尔高新技术开发区纪检监察工作委员会</w:t>
      </w:r>
    </w:p>
    <w:p w14:paraId="57D89BA7">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报名系统电脑技术服务电话：0474-8246513   乌兰察布市人事考试中心 </w:t>
      </w:r>
    </w:p>
    <w:p w14:paraId="4BEF5C79">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咨询、监督电话开通时间：</w:t>
      </w:r>
    </w:p>
    <w:p w14:paraId="33C0E1E1">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工作日上午9:00-12:00，下午14:30-18:00，法定节假日除外。</w:t>
      </w:r>
    </w:p>
    <w:p w14:paraId="58C9516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both"/>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p>
    <w:p w14:paraId="3F84C7C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1574" w:leftChars="304" w:right="0" w:hanging="936" w:hangingChars="300"/>
        <w:jc w:val="both"/>
        <w:textAlignment w:val="auto"/>
        <w:outlineLvl w:val="3"/>
        <w:rPr>
          <w:rFonts w:hint="default"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附件：察哈尔高新技术开发区所属事业单位2024年公开选调岗位需求表</w:t>
      </w:r>
    </w:p>
    <w:p w14:paraId="22779EB2">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0" w:right="0" w:firstLine="624" w:firstLineChars="200"/>
        <w:jc w:val="right"/>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p>
    <w:p w14:paraId="4C888444">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right="0" w:firstLine="624" w:firstLineChars="200"/>
        <w:jc w:val="right"/>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p>
    <w:p w14:paraId="5EE6A474">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0" w:right="0" w:firstLine="624" w:firstLineChars="200"/>
        <w:jc w:val="right"/>
        <w:textAlignment w:val="auto"/>
        <w:outlineLvl w:val="3"/>
        <w:rPr>
          <w:rFonts w:hint="eastAsia" w:ascii="仿宋_GB2312" w:hAnsi="Calibri" w:eastAsia="仿宋_GB2312" w:cs="仿宋_GB2312"/>
          <w:i w:val="0"/>
          <w:iCs w:val="0"/>
          <w:caps w:val="0"/>
          <w:color w:val="000000"/>
          <w:spacing w:val="-4"/>
          <w:kern w:val="0"/>
          <w:sz w:val="32"/>
          <w:szCs w:val="32"/>
          <w:shd w:val="clear" w:fill="FFFFFF"/>
          <w:lang w:val="en-US" w:eastAsia="zh-CN" w:bidi="ar"/>
        </w:rPr>
      </w:pPr>
    </w:p>
    <w:p w14:paraId="0544C01E">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0" w:right="0" w:firstLine="624" w:firstLineChars="200"/>
        <w:jc w:val="right"/>
        <w:textAlignment w:val="auto"/>
        <w:outlineLvl w:val="3"/>
        <w:rPr>
          <w:rFonts w:hint="default"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 xml:space="preserve">察哈尔高新技术开发区管理委员会 </w:t>
      </w:r>
    </w:p>
    <w:p w14:paraId="0359BAD0">
      <w:pPr>
        <w:keepNext w:val="0"/>
        <w:keepLines w:val="0"/>
        <w:pageBreakBefore w:val="0"/>
        <w:widowControl/>
        <w:suppressLineNumbers w:val="0"/>
        <w:shd w:val="clear" w:fill="FFFFFF"/>
        <w:kinsoku/>
        <w:wordWrap w:val="0"/>
        <w:overflowPunct/>
        <w:topLinePunct w:val="0"/>
        <w:autoSpaceDE/>
        <w:autoSpaceDN/>
        <w:bidi w:val="0"/>
        <w:adjustRightInd/>
        <w:snapToGrid/>
        <w:spacing w:before="0" w:beforeAutospacing="0" w:after="0" w:afterAutospacing="0" w:line="560" w:lineRule="exact"/>
        <w:ind w:left="0" w:right="0" w:firstLine="624" w:firstLineChars="200"/>
        <w:jc w:val="center"/>
        <w:textAlignment w:val="auto"/>
        <w:outlineLvl w:val="3"/>
        <w:rPr>
          <w:rFonts w:hint="default" w:ascii="仿宋_GB2312" w:hAnsi="Calibri" w:eastAsia="仿宋_GB2312" w:cs="仿宋_GB2312"/>
          <w:i w:val="0"/>
          <w:iCs w:val="0"/>
          <w:caps w:val="0"/>
          <w:color w:val="000000"/>
          <w:spacing w:val="-4"/>
          <w:kern w:val="0"/>
          <w:sz w:val="32"/>
          <w:szCs w:val="32"/>
          <w:shd w:val="clear" w:fill="FFFFFF"/>
          <w:lang w:val="en-US" w:eastAsia="zh-CN" w:bidi="ar"/>
        </w:rPr>
      </w:pPr>
      <w:r>
        <w:rPr>
          <w:rFonts w:hint="eastAsia" w:ascii="仿宋_GB2312" w:hAnsi="Calibri" w:eastAsia="仿宋_GB2312" w:cs="仿宋_GB2312"/>
          <w:i w:val="0"/>
          <w:iCs w:val="0"/>
          <w:caps w:val="0"/>
          <w:color w:val="000000"/>
          <w:spacing w:val="-4"/>
          <w:kern w:val="0"/>
          <w:sz w:val="32"/>
          <w:szCs w:val="32"/>
          <w:shd w:val="clear" w:fill="FFFFFF"/>
          <w:lang w:val="en-US" w:eastAsia="zh-CN" w:bidi="ar"/>
        </w:rPr>
        <w:t xml:space="preserve">                         2024年11月22日</w:t>
      </w:r>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2F58C">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B899F2">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3B899F2">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xOTM3NzVhNmExMDVlZGNhMTdkOTkzM2YwNjMxMzEifQ=="/>
  </w:docVars>
  <w:rsids>
    <w:rsidRoot w:val="00000000"/>
    <w:rsid w:val="01554E7E"/>
    <w:rsid w:val="03AB7856"/>
    <w:rsid w:val="09BC354A"/>
    <w:rsid w:val="0AEC12EB"/>
    <w:rsid w:val="103C0FF0"/>
    <w:rsid w:val="10ED78A8"/>
    <w:rsid w:val="143D2059"/>
    <w:rsid w:val="16707CBC"/>
    <w:rsid w:val="1DA82580"/>
    <w:rsid w:val="1E944CBA"/>
    <w:rsid w:val="1F2033BE"/>
    <w:rsid w:val="1F2F3383"/>
    <w:rsid w:val="228A590B"/>
    <w:rsid w:val="25BA2388"/>
    <w:rsid w:val="29434C4A"/>
    <w:rsid w:val="2A666952"/>
    <w:rsid w:val="2AA85A5D"/>
    <w:rsid w:val="2AC41B92"/>
    <w:rsid w:val="2B333962"/>
    <w:rsid w:val="2B5210B0"/>
    <w:rsid w:val="2BB76C46"/>
    <w:rsid w:val="2D9C750E"/>
    <w:rsid w:val="2E4722CA"/>
    <w:rsid w:val="2ECE479A"/>
    <w:rsid w:val="3365287A"/>
    <w:rsid w:val="34D7553F"/>
    <w:rsid w:val="3A4F7B0F"/>
    <w:rsid w:val="3B1F0D97"/>
    <w:rsid w:val="3BE2474D"/>
    <w:rsid w:val="3C1001A0"/>
    <w:rsid w:val="3D0B2E95"/>
    <w:rsid w:val="3D5E4F88"/>
    <w:rsid w:val="3FD7136F"/>
    <w:rsid w:val="3FF152A3"/>
    <w:rsid w:val="4062358E"/>
    <w:rsid w:val="4A913062"/>
    <w:rsid w:val="4F6E1AF2"/>
    <w:rsid w:val="4FE269A6"/>
    <w:rsid w:val="57CA524F"/>
    <w:rsid w:val="58D36341"/>
    <w:rsid w:val="5B914A01"/>
    <w:rsid w:val="5C2D4048"/>
    <w:rsid w:val="5CCB6F4A"/>
    <w:rsid w:val="5E686C59"/>
    <w:rsid w:val="60742575"/>
    <w:rsid w:val="613876CD"/>
    <w:rsid w:val="68ED3418"/>
    <w:rsid w:val="6B993612"/>
    <w:rsid w:val="6CB730EC"/>
    <w:rsid w:val="6D1A49E4"/>
    <w:rsid w:val="73FC458A"/>
    <w:rsid w:val="76931830"/>
    <w:rsid w:val="773C3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3"/>
    <w:next w:val="1"/>
    <w:autoRedefine/>
    <w:qFormat/>
    <w:uiPriority w:val="0"/>
    <w:pPr>
      <w:keepNext/>
      <w:keepLines/>
      <w:spacing w:beforeLines="0" w:beforeAutospacing="0" w:afterLines="0" w:afterAutospacing="0" w:line="560" w:lineRule="exact"/>
      <w:ind w:firstLine="880" w:firstLineChars="200"/>
      <w:jc w:val="both"/>
      <w:outlineLvl w:val="0"/>
    </w:pPr>
    <w:rPr>
      <w:rFonts w:eastAsia="黑体" w:cs="Times New Roman"/>
      <w:kern w:val="44"/>
      <w:sz w:val="32"/>
    </w:rPr>
  </w:style>
  <w:style w:type="paragraph" w:styleId="4">
    <w:name w:val="heading 2"/>
    <w:basedOn w:val="1"/>
    <w:next w:val="1"/>
    <w:link w:val="15"/>
    <w:autoRedefine/>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Title"/>
    <w:basedOn w:val="1"/>
    <w:next w:val="1"/>
    <w:autoRedefine/>
    <w:qFormat/>
    <w:uiPriority w:val="0"/>
    <w:pPr>
      <w:spacing w:beforeLines="0" w:beforeAutospacing="0" w:afterLines="0" w:afterAutospacing="0" w:line="680" w:lineRule="exact"/>
      <w:ind w:firstLine="0" w:firstLineChars="0"/>
      <w:jc w:val="center"/>
      <w:outlineLvl w:val="0"/>
    </w:pPr>
    <w:rPr>
      <w:rFonts w:ascii="Arial" w:hAnsi="Arial" w:eastAsia="方正小标宋简体" w:cs="Times New Roman"/>
      <w:sz w:val="44"/>
    </w:rPr>
  </w:style>
  <w:style w:type="paragraph" w:styleId="5">
    <w:name w:val="Normal Indent"/>
    <w:basedOn w:val="1"/>
    <w:autoRedefine/>
    <w:qFormat/>
    <w:uiPriority w:val="0"/>
    <w:pPr>
      <w:ind w:firstLine="420" w:firstLineChars="200"/>
    </w:pPr>
  </w:style>
  <w:style w:type="paragraph" w:styleId="6">
    <w:name w:val="Body Text"/>
    <w:basedOn w:val="1"/>
    <w:next w:val="1"/>
    <w:autoRedefine/>
    <w:qFormat/>
    <w:uiPriority w:val="0"/>
    <w:pPr>
      <w:spacing w:after="120"/>
    </w:pPr>
  </w:style>
  <w:style w:type="paragraph" w:styleId="7">
    <w:name w:val="footer"/>
    <w:basedOn w:val="1"/>
    <w:autoRedefine/>
    <w:unhideWhenUsed/>
    <w:qFormat/>
    <w:uiPriority w:val="99"/>
    <w:pPr>
      <w:tabs>
        <w:tab w:val="center" w:pos="4153"/>
        <w:tab w:val="right" w:pos="8306"/>
      </w:tabs>
      <w:snapToGrid w:val="0"/>
      <w:jc w:val="left"/>
    </w:pPr>
    <w:rPr>
      <w:sz w:val="18"/>
      <w:szCs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autoRedefine/>
    <w:qFormat/>
    <w:uiPriority w:val="0"/>
    <w:pPr>
      <w:widowControl w:val="0"/>
      <w:spacing w:before="0" w:beforeAutospacing="1" w:after="0" w:afterAutospacing="1"/>
      <w:ind w:left="0" w:right="0"/>
      <w:jc w:val="left"/>
    </w:pPr>
    <w:rPr>
      <w:rFonts w:ascii="Calibri" w:hAnsi="Calibri" w:eastAsia="仿宋_GB2312" w:cs="Times New Roman"/>
      <w:kern w:val="0"/>
      <w:sz w:val="24"/>
      <w:szCs w:val="24"/>
      <w:lang w:val="en-US" w:eastAsia="zh-CN" w:bidi="ar"/>
    </w:rPr>
  </w:style>
  <w:style w:type="character" w:styleId="12">
    <w:name w:val="Strong"/>
    <w:basedOn w:val="11"/>
    <w:autoRedefine/>
    <w:qFormat/>
    <w:uiPriority w:val="0"/>
    <w:rPr>
      <w:b/>
    </w:rPr>
  </w:style>
  <w:style w:type="paragraph" w:customStyle="1" w:styleId="13">
    <w:name w:val="Body Text First Indent1"/>
    <w:basedOn w:val="14"/>
    <w:autoRedefine/>
    <w:qFormat/>
    <w:uiPriority w:val="0"/>
    <w:pPr>
      <w:ind w:firstLine="100" w:firstLineChars="100"/>
    </w:pPr>
  </w:style>
  <w:style w:type="paragraph" w:customStyle="1" w:styleId="14">
    <w:name w:val="Body Text1"/>
    <w:basedOn w:val="1"/>
    <w:autoRedefine/>
    <w:qFormat/>
    <w:uiPriority w:val="0"/>
    <w:rPr>
      <w:b/>
      <w:sz w:val="44"/>
    </w:rPr>
  </w:style>
  <w:style w:type="character" w:customStyle="1" w:styleId="15">
    <w:name w:val="标题 2 Char"/>
    <w:link w:val="4"/>
    <w:autoRedefine/>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4428</Words>
  <Characters>4683</Characters>
  <Lines>0</Lines>
  <Paragraphs>0</Paragraphs>
  <TotalTime>9</TotalTime>
  <ScaleCrop>false</ScaleCrop>
  <LinksUpToDate>false</LinksUpToDate>
  <CharactersWithSpaces>4724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2019-10-30T00:58:00Z</dcterms:created>
  <dc:creator>jql</dc:creator>
  <cp:lastModifiedBy>施项华</cp:lastModifiedBy>
  <cp:lastPrinted>2024-11-22T03:17:36Z</cp:lastPrinted>
  <dcterms:modified xsi:type="dcterms:W3CDTF">2024-11-22T03:19:04Z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66837BF7058A419DAE26610EA2AADF9C_13</vt:lpwstr>
  </property>
</Properties>
</file>